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E1" w:rsidRPr="00D57732" w:rsidRDefault="00D57732" w:rsidP="00D5773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57732">
        <w:rPr>
          <w:rFonts w:ascii="Arial" w:hAnsi="Arial" w:cs="Arial"/>
          <w:b/>
          <w:sz w:val="40"/>
          <w:szCs w:val="40"/>
        </w:rPr>
        <w:t>Industry Codes</w:t>
      </w:r>
    </w:p>
    <w:p w:rsidR="0098452F" w:rsidRDefault="0098452F" w:rsidP="00984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452F" w:rsidTr="0098452F">
        <w:tc>
          <w:tcPr>
            <w:tcW w:w="4788" w:type="dxa"/>
          </w:tcPr>
          <w:p w:rsidR="0098452F" w:rsidRDefault="0098452F">
            <w:r>
              <w:t>Agricultural, Livestock, Forestry, &amp; Fishing</w:t>
            </w:r>
          </w:p>
        </w:tc>
        <w:tc>
          <w:tcPr>
            <w:tcW w:w="4788" w:type="dxa"/>
          </w:tcPr>
          <w:p w:rsidR="0098452F" w:rsidRDefault="0098452F">
            <w:r>
              <w:t>Not-for-Profit Organizations (including voluntary Health and Welfare Organizations)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Airlines</w:t>
            </w:r>
          </w:p>
        </w:tc>
        <w:tc>
          <w:tcPr>
            <w:tcW w:w="4788" w:type="dxa"/>
          </w:tcPr>
          <w:p w:rsidR="0098452F" w:rsidRDefault="0098452F">
            <w:r>
              <w:t>Personal Financial Statements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Auto Dealerships</w:t>
            </w:r>
          </w:p>
        </w:tc>
        <w:tc>
          <w:tcPr>
            <w:tcW w:w="4788" w:type="dxa"/>
          </w:tcPr>
          <w:p w:rsidR="0098452F" w:rsidRDefault="0098452F">
            <w:r>
              <w:t>Professional Services (Doctors, Lawyers, Architects, etc.)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Banking</w:t>
            </w:r>
          </w:p>
        </w:tc>
        <w:tc>
          <w:tcPr>
            <w:tcW w:w="4788" w:type="dxa"/>
          </w:tcPr>
          <w:p w:rsidR="0098452F" w:rsidRDefault="0098452F">
            <w:r>
              <w:t>Real Estate Investment Trusts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Casinos</w:t>
            </w:r>
          </w:p>
        </w:tc>
        <w:tc>
          <w:tcPr>
            <w:tcW w:w="4788" w:type="dxa"/>
          </w:tcPr>
          <w:p w:rsidR="0098452F" w:rsidRDefault="0098452F">
            <w:r>
              <w:t>Reinsurance Companies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Colleges and Universities</w:t>
            </w:r>
          </w:p>
        </w:tc>
        <w:tc>
          <w:tcPr>
            <w:tcW w:w="4788" w:type="dxa"/>
          </w:tcPr>
          <w:p w:rsidR="0098452F" w:rsidRDefault="0098452F">
            <w:r>
              <w:t>Retail Trade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Common Interest Realty Associations</w:t>
            </w:r>
          </w:p>
        </w:tc>
        <w:tc>
          <w:tcPr>
            <w:tcW w:w="4788" w:type="dxa"/>
          </w:tcPr>
          <w:p w:rsidR="0098452F" w:rsidRDefault="0098452F">
            <w:r>
              <w:t>Rural Utilities Service Borrowers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Construction Contractors</w:t>
            </w:r>
          </w:p>
        </w:tc>
        <w:tc>
          <w:tcPr>
            <w:tcW w:w="4788" w:type="dxa"/>
          </w:tcPr>
          <w:p w:rsidR="0098452F" w:rsidRDefault="0098452F">
            <w:r>
              <w:t>Savings and Loan Associations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Credit Unions</w:t>
            </w:r>
          </w:p>
        </w:tc>
        <w:tc>
          <w:tcPr>
            <w:tcW w:w="4788" w:type="dxa"/>
          </w:tcPr>
          <w:p w:rsidR="0098452F" w:rsidRDefault="0098452F">
            <w:r>
              <w:t>Service Organizations Controls (SOC) Reports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Extractive Industries – Oil and Gas</w:t>
            </w:r>
          </w:p>
        </w:tc>
        <w:tc>
          <w:tcPr>
            <w:tcW w:w="4788" w:type="dxa"/>
          </w:tcPr>
          <w:p w:rsidR="0098452F" w:rsidRDefault="0098452F">
            <w:r>
              <w:t>School Districts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Extractive Industries – Mining</w:t>
            </w:r>
          </w:p>
        </w:tc>
        <w:tc>
          <w:tcPr>
            <w:tcW w:w="4788" w:type="dxa"/>
          </w:tcPr>
          <w:p w:rsidR="0098452F" w:rsidRDefault="0098452F">
            <w:r>
              <w:t>State and Local Government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FDIC Banking</w:t>
            </w:r>
          </w:p>
        </w:tc>
        <w:tc>
          <w:tcPr>
            <w:tcW w:w="4788" w:type="dxa"/>
          </w:tcPr>
          <w:p w:rsidR="0098452F" w:rsidRDefault="0098452F">
            <w:r>
              <w:t>Telephone Companies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Federal Student Financial Assistance Programs</w:t>
            </w:r>
          </w:p>
        </w:tc>
        <w:tc>
          <w:tcPr>
            <w:tcW w:w="4788" w:type="dxa"/>
          </w:tcPr>
          <w:p w:rsidR="0098452F" w:rsidRDefault="0098452F">
            <w:r>
              <w:t>Utilities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Finance Companies</w:t>
            </w:r>
          </w:p>
        </w:tc>
        <w:tc>
          <w:tcPr>
            <w:tcW w:w="4788" w:type="dxa"/>
          </w:tcPr>
          <w:p w:rsidR="0098452F" w:rsidRDefault="0098452F">
            <w:r>
              <w:t>Defined Contribution Plans – Full and Limited Scope (Excluding 403(b))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Franchisors</w:t>
            </w:r>
          </w:p>
        </w:tc>
        <w:tc>
          <w:tcPr>
            <w:tcW w:w="4788" w:type="dxa"/>
          </w:tcPr>
          <w:p w:rsidR="0098452F" w:rsidRDefault="0098452F">
            <w:r>
              <w:t>Defined Contribution Plans – Full and Limited Scope (403(b) Plans Only)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Property and Casualty Insurance Companies</w:t>
            </w:r>
          </w:p>
        </w:tc>
        <w:tc>
          <w:tcPr>
            <w:tcW w:w="4788" w:type="dxa"/>
          </w:tcPr>
          <w:p w:rsidR="0098452F" w:rsidRDefault="0098452F">
            <w:r>
              <w:t>Defined Benefit Plans – Full and Limited Scope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Government Contractors</w:t>
            </w:r>
          </w:p>
        </w:tc>
        <w:tc>
          <w:tcPr>
            <w:tcW w:w="4788" w:type="dxa"/>
          </w:tcPr>
          <w:p w:rsidR="0098452F" w:rsidRDefault="0098452F">
            <w:r>
              <w:t>ERISA Health &amp; Welfare Plans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Health Maintenance Organizations</w:t>
            </w:r>
          </w:p>
        </w:tc>
        <w:tc>
          <w:tcPr>
            <w:tcW w:w="4788" w:type="dxa"/>
          </w:tcPr>
          <w:p w:rsidR="0098452F" w:rsidRDefault="0098452F">
            <w:r>
              <w:t>Employee Stock Ownership Plans (ESOP)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Hospitals</w:t>
            </w:r>
          </w:p>
        </w:tc>
        <w:tc>
          <w:tcPr>
            <w:tcW w:w="4788" w:type="dxa"/>
          </w:tcPr>
          <w:p w:rsidR="0098452F" w:rsidRDefault="0098452F">
            <w:r>
              <w:t>Other ERISA Plans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Nursing Homes</w:t>
            </w:r>
          </w:p>
        </w:tc>
        <w:tc>
          <w:tcPr>
            <w:tcW w:w="4788" w:type="dxa"/>
          </w:tcPr>
          <w:p w:rsidR="0098452F" w:rsidRDefault="0098452F">
            <w:r>
              <w:t>Carrying Broker-Dealers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HUD Programs</w:t>
            </w:r>
          </w:p>
        </w:tc>
        <w:tc>
          <w:tcPr>
            <w:tcW w:w="4788" w:type="dxa"/>
          </w:tcPr>
          <w:p w:rsidR="0098452F" w:rsidRDefault="0098452F">
            <w:r>
              <w:t>Non carrying Broker-Dealers</w:t>
            </w:r>
          </w:p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Insurance Agents and Brokers</w:t>
            </w:r>
          </w:p>
        </w:tc>
        <w:tc>
          <w:tcPr>
            <w:tcW w:w="4788" w:type="dxa"/>
          </w:tcPr>
          <w:p w:rsidR="0098452F" w:rsidRDefault="0098452F"/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Investment Companies and Mutual Funds</w:t>
            </w:r>
          </w:p>
        </w:tc>
        <w:tc>
          <w:tcPr>
            <w:tcW w:w="4788" w:type="dxa"/>
          </w:tcPr>
          <w:p w:rsidR="0098452F" w:rsidRDefault="0098452F"/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Leasing Companies</w:t>
            </w:r>
          </w:p>
        </w:tc>
        <w:tc>
          <w:tcPr>
            <w:tcW w:w="4788" w:type="dxa"/>
          </w:tcPr>
          <w:p w:rsidR="0098452F" w:rsidRDefault="0098452F"/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Life Insurance Companies</w:t>
            </w:r>
          </w:p>
        </w:tc>
        <w:tc>
          <w:tcPr>
            <w:tcW w:w="4788" w:type="dxa"/>
          </w:tcPr>
          <w:p w:rsidR="0098452F" w:rsidRDefault="0098452F"/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Manufacturing</w:t>
            </w:r>
          </w:p>
        </w:tc>
        <w:tc>
          <w:tcPr>
            <w:tcW w:w="4788" w:type="dxa"/>
          </w:tcPr>
          <w:p w:rsidR="0098452F" w:rsidRDefault="0098452F"/>
        </w:tc>
      </w:tr>
      <w:tr w:rsidR="0098452F" w:rsidTr="0098452F">
        <w:tc>
          <w:tcPr>
            <w:tcW w:w="4788" w:type="dxa"/>
          </w:tcPr>
          <w:p w:rsidR="0098452F" w:rsidRDefault="0098452F">
            <w:r>
              <w:t>Mortgage Banking</w:t>
            </w:r>
          </w:p>
        </w:tc>
        <w:tc>
          <w:tcPr>
            <w:tcW w:w="4788" w:type="dxa"/>
          </w:tcPr>
          <w:p w:rsidR="0098452F" w:rsidRDefault="0098452F"/>
        </w:tc>
      </w:tr>
    </w:tbl>
    <w:p w:rsidR="00D57732" w:rsidRDefault="00D57732"/>
    <w:sectPr w:rsidR="00D5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32"/>
    <w:rsid w:val="004B01B2"/>
    <w:rsid w:val="0098452F"/>
    <w:rsid w:val="00D57732"/>
    <w:rsid w:val="00F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Gordon</dc:creator>
  <cp:lastModifiedBy>Jill Gordon</cp:lastModifiedBy>
  <cp:revision>2</cp:revision>
  <dcterms:created xsi:type="dcterms:W3CDTF">2012-09-26T14:00:00Z</dcterms:created>
  <dcterms:modified xsi:type="dcterms:W3CDTF">2012-09-26T14:00:00Z</dcterms:modified>
</cp:coreProperties>
</file>